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55" w:rsidRPr="009E5755" w:rsidRDefault="009E5755" w:rsidP="009E5755">
      <w:pPr>
        <w:jc w:val="center"/>
      </w:pPr>
      <w:r w:rsidRPr="009E5755">
        <w:rPr>
          <w:noProof/>
          <w:lang w:val="uk-UA" w:eastAsia="uk-UA"/>
        </w:rPr>
        <w:drawing>
          <wp:inline distT="0" distB="0" distL="0" distR="0" wp14:anchorId="27569427" wp14:editId="3F7E7290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55" w:rsidRPr="009E5755" w:rsidRDefault="009E5755" w:rsidP="009E5755">
      <w:pPr>
        <w:jc w:val="center"/>
      </w:pPr>
      <w:r w:rsidRPr="009E5755">
        <w:t>У К Р А Ї Н А</w:t>
      </w:r>
    </w:p>
    <w:p w:rsidR="009E5755" w:rsidRPr="009E5755" w:rsidRDefault="009E5755" w:rsidP="009E5755">
      <w:pPr>
        <w:jc w:val="center"/>
        <w:rPr>
          <w:caps/>
          <w:sz w:val="16"/>
          <w:szCs w:val="16"/>
        </w:rPr>
      </w:pPr>
      <w:r w:rsidRPr="009E5755">
        <w:rPr>
          <w:caps/>
        </w:rPr>
        <w:t xml:space="preserve"> </w:t>
      </w:r>
    </w:p>
    <w:p w:rsidR="009E5755" w:rsidRPr="009E5755" w:rsidRDefault="009E5755" w:rsidP="009E5755">
      <w:pPr>
        <w:jc w:val="center"/>
        <w:rPr>
          <w:caps/>
        </w:rPr>
      </w:pPr>
      <w:r w:rsidRPr="009E5755">
        <w:rPr>
          <w:caps/>
        </w:rPr>
        <w:t xml:space="preserve">департамент освіти і науки </w:t>
      </w:r>
    </w:p>
    <w:p w:rsidR="009E5755" w:rsidRPr="009E5755" w:rsidRDefault="009E5755" w:rsidP="009E5755">
      <w:pPr>
        <w:jc w:val="center"/>
      </w:pPr>
      <w:r w:rsidRPr="009E5755">
        <w:rPr>
          <w:caps/>
        </w:rPr>
        <w:t xml:space="preserve">Київської обласної державної адміністрації                                              </w:t>
      </w:r>
    </w:p>
    <w:p w:rsidR="009E5755" w:rsidRPr="009E5755" w:rsidRDefault="009E5755" w:rsidP="009E5755">
      <w:pPr>
        <w:jc w:val="center"/>
      </w:pPr>
    </w:p>
    <w:p w:rsidR="009E5755" w:rsidRPr="009E5755" w:rsidRDefault="009E5755" w:rsidP="009E5755">
      <w:pPr>
        <w:jc w:val="center"/>
        <w:rPr>
          <w:b/>
        </w:rPr>
      </w:pPr>
      <w:r w:rsidRPr="009E5755">
        <w:rPr>
          <w:b/>
          <w:caps/>
        </w:rPr>
        <w:t>КОМУНАЛЬНИЙ НАВЧАЛЬНИЙ ЗАКЛАД КИЇВСЬКОЇ ОБЛАСНОЇ РАДИ «КИЇВСЬКИЙ ОБЛАСНИЙ ІНСТИТУТ ПІСЛЯДИПЛОМНОЇ ОСВІТИ ПЕДАГОГІЧНИХ КАДРІВ»</w:t>
      </w:r>
    </w:p>
    <w:p w:rsidR="009E5755" w:rsidRPr="009E5755" w:rsidRDefault="009E5755" w:rsidP="009E5755">
      <w:pPr>
        <w:jc w:val="both"/>
        <w:rPr>
          <w:b/>
        </w:rPr>
      </w:pPr>
    </w:p>
    <w:p w:rsidR="009E5755" w:rsidRPr="009E5755" w:rsidRDefault="009E5755" w:rsidP="009E5755">
      <w:pPr>
        <w:jc w:val="center"/>
      </w:pPr>
      <w:proofErr w:type="spellStart"/>
      <w:r w:rsidRPr="009E5755">
        <w:t>вул</w:t>
      </w:r>
      <w:proofErr w:type="spellEnd"/>
      <w:r w:rsidRPr="009E5755">
        <w:t xml:space="preserve">. Ярослава Мудрого, </w:t>
      </w:r>
      <w:smartTag w:uri="urn:schemas-microsoft-com:office:smarttags" w:element="metricconverter">
        <w:smartTagPr>
          <w:attr w:name="ProductID" w:val="37, м"/>
        </w:smartTagPr>
        <w:r w:rsidRPr="009E5755">
          <w:t>37, м</w:t>
        </w:r>
      </w:smartTag>
      <w:r w:rsidRPr="009E5755">
        <w:t xml:space="preserve">. </w:t>
      </w:r>
      <w:proofErr w:type="spellStart"/>
      <w:r w:rsidRPr="009E5755">
        <w:t>Біла</w:t>
      </w:r>
      <w:proofErr w:type="spellEnd"/>
      <w:r w:rsidRPr="009E5755">
        <w:t xml:space="preserve"> </w:t>
      </w:r>
      <w:proofErr w:type="spellStart"/>
      <w:r w:rsidRPr="009E5755">
        <w:t>Церква</w:t>
      </w:r>
      <w:proofErr w:type="spellEnd"/>
      <w:r w:rsidRPr="009E5755">
        <w:t>, 09107, тел. 0(4563) 5-12-40, тел./факс 5-04-24</w:t>
      </w:r>
    </w:p>
    <w:p w:rsidR="009E5755" w:rsidRPr="009E5755" w:rsidRDefault="009E5755" w:rsidP="009E5755">
      <w:pPr>
        <w:jc w:val="center"/>
        <w:rPr>
          <w:sz w:val="20"/>
          <w:szCs w:val="20"/>
          <w:lang w:val="en-US"/>
        </w:rPr>
      </w:pPr>
      <w:r w:rsidRPr="009E5755">
        <w:rPr>
          <w:lang w:val="en-US"/>
        </w:rPr>
        <w:t xml:space="preserve">E-mail: </w:t>
      </w:r>
      <w:hyperlink r:id="rId8" w:history="1">
        <w:r w:rsidRPr="009E5755">
          <w:rPr>
            <w:color w:val="0000FF"/>
            <w:u w:val="single"/>
            <w:lang w:val="en-US"/>
          </w:rPr>
          <w:t>Kyiv_academy@ukr.net</w:t>
        </w:r>
      </w:hyperlink>
      <w:r w:rsidRPr="009E5755">
        <w:rPr>
          <w:lang w:val="en-US"/>
        </w:rPr>
        <w:t xml:space="preserve">,  Web: </w:t>
      </w:r>
      <w:hyperlink r:id="rId9" w:history="1">
        <w:r w:rsidRPr="009E5755">
          <w:rPr>
            <w:color w:val="0000FF"/>
            <w:u w:val="single"/>
            <w:lang w:val="en-US"/>
          </w:rPr>
          <w:t>http://</w:t>
        </w:r>
        <w:proofErr w:type="spellStart"/>
        <w:r w:rsidRPr="009E5755">
          <w:rPr>
            <w:color w:val="0000FF"/>
            <w:u w:val="single"/>
          </w:rPr>
          <w:t>академія</w:t>
        </w:r>
        <w:proofErr w:type="spellEnd"/>
        <w:r w:rsidRPr="009E5755">
          <w:rPr>
            <w:color w:val="0000FF"/>
            <w:u w:val="single"/>
            <w:lang w:val="en-US"/>
          </w:rPr>
          <w:t>.com.ua</w:t>
        </w:r>
      </w:hyperlink>
      <w:r w:rsidRPr="009E5755">
        <w:rPr>
          <w:sz w:val="20"/>
          <w:szCs w:val="20"/>
          <w:lang w:val="en-US"/>
        </w:rPr>
        <w:t xml:space="preserve"> </w:t>
      </w:r>
    </w:p>
    <w:p w:rsidR="009E5755" w:rsidRPr="009E5755" w:rsidRDefault="009E5755" w:rsidP="009E5755">
      <w:pPr>
        <w:jc w:val="center"/>
        <w:rPr>
          <w:lang w:val="en-US"/>
        </w:rPr>
      </w:pPr>
      <w:r w:rsidRPr="009E5755">
        <w:t>Код</w:t>
      </w:r>
      <w:r w:rsidRPr="00F531DB">
        <w:rPr>
          <w:lang w:val="en-US"/>
        </w:rPr>
        <w:t xml:space="preserve"> </w:t>
      </w:r>
      <w:r w:rsidRPr="009E5755">
        <w:t>ЄДРПОУ</w:t>
      </w:r>
      <w:r w:rsidRPr="009E5755">
        <w:rPr>
          <w:lang w:val="en-US"/>
        </w:rPr>
        <w:t xml:space="preserve"> 02139618</w:t>
      </w:r>
    </w:p>
    <w:p w:rsidR="009E5755" w:rsidRDefault="009E5755" w:rsidP="009E5755">
      <w:pPr>
        <w:jc w:val="center"/>
        <w:rPr>
          <w:lang w:val="uk-UA"/>
        </w:rPr>
      </w:pPr>
      <w:r w:rsidRPr="009E5755">
        <w:rPr>
          <w:rFonts w:ascii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DC258" wp14:editId="5215A779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5943600" cy="635"/>
                <wp:effectExtent l="0" t="0" r="19050" b="37465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8B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.55pt;margin-top:10.5pt;width:46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SsTwIAAFcEAAAOAAAAZHJzL2Uyb0RvYy54bWysVEtu2zAQ3RfoHQjtbUmJ7NpC5KCQ7G7S&#10;1kDSA9AkZRGVSIKkLRtFgTQXyBF6hW666Ac5g3yjDukPknZTFNWCGmo4b97MPOrictPUaM204VJk&#10;QdyPAsQEkZSLZRa8u5n1RgEyFguKaylYFmyZCS4nz59dtCplZ7KSNWUaAYgwaauyoLJWpWFoSMUa&#10;bPpSMQHOUuoGW9jqZUg1bgG9qcOzKBqGrdRUaUmYMfC12DuDiccvS0bs27I0zKI6C4Cb9av268Kt&#10;4eQCp0uNVcXJgQb+BxYN5gKSnqAKbDFaaf4HVMOJlkaWtk9kE8qy5IT5GqCaOPqtmusKK+ZrgeYY&#10;dWqT+X+w5M16rhGnWTAOkMANjKj7vLvd3Xc/uy+7e7T71D3Asrvb3XZfux/d9+6h+4YGrm+tMimE&#10;52KuXeVkI67VlSTvDRIyr7BYMs//ZqsANHYR4ZMQtzEKsi/a15LCGbyy0jdxU+rGQUJ70MbPanua&#10;FdtYRODjYJycDyMYKQHf8NwzCnF6DFXa2FdMNsgZWWCsxnxZ2VwKAZqQOvaJ8PrKWEcMp8cAl1fI&#10;Ga9rL41aoBbYj6NB5COMrDl1XnfO6OUirzVaY6cu//gywfP4mJYrQT1axTCdHmyLeb23IXstHB7U&#10;BnwO1l4+H8bReDqajpJecjac9pKoKHovZ3nSG87iF4PivMjzIv7oqMVJWnFKmXDsjlKOk7+TyuFS&#10;7UV4EvOpD+FTdN8wIHt8e9J+uG6ee2UsJN3O9XHooF5/+HDT3PV4vAf78f9g8gsAAP//AwBQSwME&#10;FAAGAAgAAAAhAJuU7TTYAAAABwEAAA8AAABkcnMvZG93bnJldi54bWxMj89Og0AQxu8mvsNmTLwY&#10;u1CTSpGlMSaePIjVBxhgCkR2lrBLWd/e6UmP359885viEO2ozjT7wbGBdJOAIm5cO3Bn4Ovz9T4D&#10;5QNyi6NjMvBDHg7l9VWBeetW/qDzMXRKRtjnaKAPYcq19k1PFv3GTcSSndxsMYicO93OuMq4HfU2&#10;SXba4sByoceJXnpqvo+LNRDfdxxilcV65eXNZ3dVRFsZc3sTn59ABYrhrwwXfEGHUphqt3Dr1Sg6&#10;laKBbSofSbx/eBSjvhgp6LLQ//nLXwAAAP//AwBQSwECLQAUAAYACAAAACEAtoM4kv4AAADhAQAA&#10;EwAAAAAAAAAAAAAAAAAAAAAAW0NvbnRlbnRfVHlwZXNdLnhtbFBLAQItABQABgAIAAAAIQA4/SH/&#10;1gAAAJQBAAALAAAAAAAAAAAAAAAAAC8BAABfcmVscy8ucmVsc1BLAQItABQABgAIAAAAIQCE/8Ss&#10;TwIAAFcEAAAOAAAAAAAAAAAAAAAAAC4CAABkcnMvZTJvRG9jLnhtbFBLAQItABQABgAIAAAAIQCb&#10;lO002AAAAAcBAAAPAAAAAAAAAAAAAAAAAKkEAABkcnMvZG93bnJldi54bWxQSwUGAAAAAAQABADz&#10;AAAArgUAAAAA&#10;" strokeweight="1.5pt"/>
            </w:pict>
          </mc:Fallback>
        </mc:AlternateContent>
      </w:r>
      <w:r w:rsidR="00EF06D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B110D" wp14:editId="6BA9F789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5943600" cy="635"/>
                <wp:effectExtent l="10795" t="18415" r="17780" b="9525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2D65" id="Пряма зі стрілкою 6" o:spid="_x0000_s1026" type="#_x0000_t32" style="position:absolute;margin-left:.55pt;margin-top:10.5pt;width:46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EiTAIAAFUEAAAOAAAAZHJzL2Uyb0RvYy54bWysVM2O0zAQviPxDlbu3STdNGyjTVcoabks&#10;UGmXB3Btp7FIbMv2Nq0QEvAAcNsrr8ANCRDPkL4RY/dHW7ggRA/u2J755puZz7m8WrcNWjFtuBR5&#10;EJ9FAWKCSMrFMg9e3c4GFwEyFguKGylYHmyYCa4mjx9ddipjQ1nLhjKNAESYrFN5UFursjA0pGYt&#10;NmdSMQGXldQttrDVy5Bq3AF624TDKErDTmqqtCTMGDgtd5fBxONXFSP2ZVUZZlGTB8DN+lX7deHW&#10;cHKJs6XGquZkTwP/A4sWcwFJj1Althjdaf4HVMuJlkZW9ozINpRVxQnzNUA1cfRbNTc1VszXAs0x&#10;6tgm8/9gyYvVXCNO8yANkMAtjKj/vH23/dT/6L+g/uv2Hm3fbz/AyX3/vf/W/9x+RKnrWqdMBsGF&#10;mGtXN1mLG3UtyWuDhCxqLJbMs7/dKICMXUR4EuI2RkHuRfdcUvDBd1b6Fq4r3TpIaA5a+0ltjpNi&#10;a4sIHI7GyXkawUAJ3KXnI4+Ps0Oo0sY+Y7JFzsgDYzXmy9oWUghQhNSxT4RX18Y6Yjg7BLi8Qs54&#10;03hhNAJ1wH4cjSIfYWTDqbt1fkYvF0Wj0Qo7bfnfnsaJm5Z3gnq0mmE63dsW82ZnQ/ZGODyoDfjs&#10;rZ143oyj8fRiepEMkmE6HSRRWQ6ezopkkM7iJ6PyvCyKMn7rqMVJVnNKmXDsDkKOk78Tyv5J7SR4&#10;lPKxD+Epum8YkD38e9J+uG6eO2UsJN3M9WHooF3vvH9n7nE83IP98Gsw+QUAAP//AwBQSwMEFAAG&#10;AAgAAAAhAJuU7TTYAAAABwEAAA8AAABkcnMvZG93bnJldi54bWxMj89Og0AQxu8mvsNmTLwYu1CT&#10;SpGlMSaePIjVBxhgCkR2lrBLWd/e6UmP359885viEO2ozjT7wbGBdJOAIm5cO3Bn4Ovz9T4D5QNy&#10;i6NjMvBDHg7l9VWBeetW/qDzMXRKRtjnaKAPYcq19k1PFv3GTcSSndxsMYicO93OuMq4HfU2SXba&#10;4sByoceJXnpqvo+LNRDfdxxilcV65eXNZ3dVRFsZc3sTn59ABYrhrwwXfEGHUphqt3Dr1Sg6laKB&#10;bSofSbx/eBSjvhgp6LLQ//nLXwAAAP//AwBQSwECLQAUAAYACAAAACEAtoM4kv4AAADhAQAAEwAA&#10;AAAAAAAAAAAAAAAAAAAAW0NvbnRlbnRfVHlwZXNdLnhtbFBLAQItABQABgAIAAAAIQA4/SH/1gAA&#10;AJQBAAALAAAAAAAAAAAAAAAAAC8BAABfcmVscy8ucmVsc1BLAQItABQABgAIAAAAIQBgBjEiTAIA&#10;AFUEAAAOAAAAAAAAAAAAAAAAAC4CAABkcnMvZTJvRG9jLnhtbFBLAQItABQABgAIAAAAIQCblO00&#10;2AAAAAcBAAAPAAAAAAAAAAAAAAAAAKYEAABkcnMvZG93bnJldi54bWxQSwUGAAAAAAQABADzAAAA&#10;qwUAAAAA&#10;" strokeweight="1.5pt"/>
            </w:pict>
          </mc:Fallback>
        </mc:AlternateContent>
      </w:r>
    </w:p>
    <w:p w:rsidR="009E5755" w:rsidRDefault="009E5755" w:rsidP="009E5755">
      <w:pPr>
        <w:jc w:val="center"/>
        <w:rPr>
          <w:lang w:val="uk-UA"/>
        </w:rPr>
      </w:pPr>
    </w:p>
    <w:p w:rsidR="00EF06DF" w:rsidRPr="00D644C8" w:rsidRDefault="00EF06DF" w:rsidP="009E5755">
      <w:pPr>
        <w:jc w:val="center"/>
        <w:rPr>
          <w:lang w:val="uk-UA"/>
        </w:rPr>
      </w:pPr>
      <w:r>
        <w:rPr>
          <w:lang w:val="uk-UA"/>
        </w:rPr>
        <w:t xml:space="preserve">Від </w:t>
      </w:r>
      <w:r w:rsidR="00231DF9">
        <w:rPr>
          <w:lang w:val="uk-UA"/>
        </w:rPr>
        <w:t>02.11.2021</w:t>
      </w:r>
      <w:r w:rsidRPr="007325F1">
        <w:rPr>
          <w:bCs/>
          <w:lang w:val="de-DE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BA3F7" wp14:editId="541E05E2">
                <wp:simplePos x="0" y="0"/>
                <wp:positionH relativeFrom="column">
                  <wp:posOffset>5867400</wp:posOffset>
                </wp:positionH>
                <wp:positionV relativeFrom="paragraph">
                  <wp:posOffset>162560</wp:posOffset>
                </wp:positionV>
                <wp:extent cx="2540" cy="165735"/>
                <wp:effectExtent l="13335" t="13335" r="12700" b="1143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F6D72" id="Пряма сполучна ліні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2.8pt" to="462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FQUAIAAFYEAAAOAAAAZHJzL2Uyb0RvYy54bWysVMFu1DAQvSPxD1bu22y2ydJGzVZoswuH&#10;ApVaPsBrOxsLx7Zsd7MrhATiwLG3XvkF7lD4heSPGHu3SwsXhMjBGXtmXt7MPOfkdN0ItGLGciWL&#10;KDkYRohJoiiXyyJ6fTkfHEXIOiwpFkqyItowG51OHj86aXXORqpWgjKDAETavNVFVDun8zi2pGYN&#10;tgdKMwnOSpkGO9iaZUwNbgG9EfFoOBzHrTJUG0WYtXBabp3RJOBXFSPuVVVZ5pAoIuDmwmrCuvBr&#10;PDnB+dJgXXOyo4H/gUWDuYSP7qFK7DC6MvwPqIYTo6yq3AFRTayqihMWaoBqkuFv1VzUWLNQCzTH&#10;6n2b7P+DJS9X5wZxWkRZhCRuYETd5/59f919676g/kP3o/vefe0/9p+6WzgA86a77W/6a5T53rXa&#10;5gAxlefGV0/W8kKfKfLGIqmmNZZLFmq43GgATnxG/CDFb6wGBov2haIQg6+cCo1cV6ZBleD6uU/0&#10;4NAstA6T2+wnx9YOETgcZSlMl4AjGWdPDgO3GOcexKdqY90zphrkjSISXPq24hyvzqzzpH6F+GOp&#10;5lyIIA0hUVtEx9koCwlWCU6904dZs1xMhUEr7MUVnlAheO6HGXUlaQCrGaazne0wF1sbPi6kx4Ni&#10;gM7O2qrn7fHweHY0O0oH6Wg8G6TDshw8nU/TwXiePMnKw3I6LZN3nlqS5jWnlEnP7k7JSfp3Stnd&#10;qa0G91retyF+iB76BWTv3oF0mKsf5VYUC0U35+Zu3iDeELy7aP523N+Dff93MPkJAAD//wMAUEsD&#10;BBQABgAIAAAAIQBz4bqW3gAAAAkBAAAPAAAAZHJzL2Rvd25yZXYueG1sTI/BTsMwEETvSPyDtUjc&#10;qNPQFhqyqSoEXJCQKIGzEy9JRLyOYjcNf89yguPsjGbf5LvZ9WqiMXSeEZaLBBRx7W3HDUL59nh1&#10;CypEw9b0ngnhmwLsivOz3GTWn/iVpkNslJRwyAxCG+OQaR3qlpwJCz8Qi/fpR2eiyLHRdjQnKXe9&#10;TpNko53pWD60ZqD7luqvw9Eh7D+eH65fpsr53m6b8t26MnlKES8v5v0dqEhz/AvDL76gQyFMlT+y&#10;DapH2KYr2RIR0vUGlATksAJVIayXN6CLXP9fUPwAAAD//wMAUEsBAi0AFAAGAAgAAAAhALaDOJL+&#10;AAAA4QEAABMAAAAAAAAAAAAAAAAAAAAAAFtDb250ZW50X1R5cGVzXS54bWxQSwECLQAUAAYACAAA&#10;ACEAOP0h/9YAAACUAQAACwAAAAAAAAAAAAAAAAAvAQAAX3JlbHMvLnJlbHNQSwECLQAUAAYACAAA&#10;ACEAOjwRUFACAABWBAAADgAAAAAAAAAAAAAAAAAuAgAAZHJzL2Uyb0RvYy54bWxQSwECLQAUAAYA&#10;CAAAACEAc+G6lt4AAAAJAQAADwAAAAAAAAAAAAAAAACqBAAAZHJzL2Rvd25yZXYueG1sUEsFBgAA&#10;AAAEAAQA8wAAALUFAAAAAA=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9010" wp14:editId="5BA76AEF">
                <wp:simplePos x="0" y="0"/>
                <wp:positionH relativeFrom="column">
                  <wp:posOffset>3289300</wp:posOffset>
                </wp:positionH>
                <wp:positionV relativeFrom="paragraph">
                  <wp:posOffset>163195</wp:posOffset>
                </wp:positionV>
                <wp:extent cx="2540" cy="165735"/>
                <wp:effectExtent l="6985" t="13970" r="9525" b="10795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473C" id="Пряма сполучна ліні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2.85pt" to="259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D8TwIAAFYEAAAOAAAAZHJzL2Uyb0RvYy54bWysVMFuEzEQvSPxD9be082mmzRddVOhbAKH&#10;ApVaPsCxvVkLr23ZbjYRQqLiwLG3XvkF7lD4hd0/YuykoYULQuTgjO2ZN29mnvfkdF0LtGLGciXz&#10;KDnoR4hJoiiXyzx6cznvjSNkHZYUCyVZHm2YjU4nT5+cNDpjA1UpQZlBACJt1ug8qpzTWRxbUrEa&#10;2wOlmYTLUpkaO9iaZUwNbgC9FvGg3x/FjTJUG0WYtXBabC+jScAvS0bc67K0zCGRR8DNhdWEdeHX&#10;eHKCs6XBuuJkRwP/A4sacwlJ91AFdhhdGf4HVM2JUVaV7oCoOlZlyQkLNUA1Sf+3ai4qrFmoBZpj&#10;9b5N9v/Bklerc4M4zaM0QhLXMKL2c/ehu2m/tV9Qd93+aL+3X7uP3af2Dg7AvG3vutvuBqW+d422&#10;GUBM5bnx1ZO1vNBniry1SKppheWShRouNxqAEx8RPwrxG6uBwaJ5qSj44CunQiPXpalRKbh+4QM9&#10;ODQLrcPkNvvJsbVDBA4HwxSmS+AiGQ2PDochE848iA/VxrrnTNXIG3kkuPRtxRlenVnnSf1y8cdS&#10;zbkQQRpCoiaPjoeDYQiwSnDqL72bNcvFVBi0wl5c4bfL+8jNqCtJA1jFMJ3tbIe52NqQXEiPB8UA&#10;nZ21Vc+74/7xbDwbp710MJr10n5R9J7Np2lvNE+OhsVhMZ0WyXtPLUmzilPKpGd3r+Qk/Tul7N7U&#10;VoN7Le/bED9GD/0Csvf/gXSYqx/lVhQLRTfn5n7eIN7gvHto/nU83IP98HMw+QkAAP//AwBQSwME&#10;FAAGAAgAAAAhAGdsGNvdAAAACQEAAA8AAABkcnMvZG93bnJldi54bWxMj0FPwzAMhe9I+w+Rkbix&#10;dIXBKE2nCQEXpEmMwjltTFstcaom68q/n8cFbrbf0/P38vXkrBhxCJ0nBYt5AgKp9qajRkH58XK9&#10;AhGiJqOtJ1TwgwHWxewi15nxR3rHcRcbwSEUMq2gjbHPpAx1i06Hue+RWPv2g9OR16GRZtBHDndW&#10;pklyJ53uiD+0usenFuv97uAUbL7enm+2Y+W8NQ9N+WlcmbymSl1dTptHEBGn+GeGMz6jQ8FMlT+Q&#10;CcIqWC5W3CUqSJf3INjAh1sQ1e8Assjl/wbFCQAA//8DAFBLAQItABQABgAIAAAAIQC2gziS/gAA&#10;AOEBAAATAAAAAAAAAAAAAAAAAAAAAABbQ29udGVudF9UeXBlc10ueG1sUEsBAi0AFAAGAAgAAAAh&#10;ADj9If/WAAAAlAEAAAsAAAAAAAAAAAAAAAAALwEAAF9yZWxzLy5yZWxzUEsBAi0AFAAGAAgAAAAh&#10;AJ/u4PxPAgAAVgQAAA4AAAAAAAAAAAAAAAAALgIAAGRycy9lMm9Eb2MueG1sUEsBAi0AFAAGAAgA&#10;AAAhAGdsGNvdAAAACQEAAA8AAAAAAAAAAAAAAAAAqQQAAGRycy9kb3ducmV2LnhtbFBLBQYAAAAA&#10;BAAEAPMAAACzBQAAAAA=&#10;"/>
            </w:pict>
          </mc:Fallback>
        </mc:AlternateContent>
      </w:r>
      <w:r>
        <w:rPr>
          <w:bCs/>
          <w:lang w:val="uk-UA"/>
        </w:rPr>
        <w:t xml:space="preserve"> </w:t>
      </w:r>
      <w:r w:rsidRPr="00D644C8">
        <w:rPr>
          <w:lang w:val="uk-UA"/>
        </w:rPr>
        <w:t>№</w:t>
      </w:r>
      <w:r>
        <w:rPr>
          <w:lang w:val="uk-UA"/>
        </w:rPr>
        <w:t xml:space="preserve"> </w:t>
      </w:r>
      <w:r w:rsidR="00231DF9">
        <w:rPr>
          <w:lang w:val="uk-UA"/>
        </w:rPr>
        <w:t>01-13/1026</w:t>
      </w:r>
      <w:r>
        <w:rPr>
          <w:lang w:val="uk-UA"/>
        </w:rPr>
        <w:t xml:space="preserve">                      </w:t>
      </w:r>
      <w:r w:rsidRPr="007325F1">
        <w:rPr>
          <w:lang w:val="de-DE"/>
        </w:rPr>
        <w:t xml:space="preserve"> </w:t>
      </w:r>
      <w:r w:rsidR="007325F1">
        <w:rPr>
          <w:lang w:val="uk-UA"/>
        </w:rPr>
        <w:t xml:space="preserve">      </w:t>
      </w:r>
      <w:r w:rsidR="00873744">
        <w:rPr>
          <w:lang w:val="uk-UA"/>
        </w:rPr>
        <w:t xml:space="preserve">   </w:t>
      </w:r>
      <w:r w:rsidR="007325F1">
        <w:rPr>
          <w:lang w:val="uk-UA"/>
        </w:rPr>
        <w:t xml:space="preserve">    </w:t>
      </w:r>
      <w:r w:rsidRPr="00D644C8">
        <w:rPr>
          <w:lang w:val="uk-UA"/>
        </w:rPr>
        <w:t xml:space="preserve">___   </w:t>
      </w:r>
      <w:r w:rsidRPr="00D644C8">
        <w:rPr>
          <w:lang w:val="uk-UA"/>
        </w:rPr>
        <w:tab/>
      </w:r>
      <w:r w:rsidRPr="00D644C8">
        <w:rPr>
          <w:lang w:val="uk-UA"/>
        </w:rPr>
        <w:tab/>
        <w:t xml:space="preserve">      </w:t>
      </w:r>
      <w:r w:rsidR="007325F1">
        <w:rPr>
          <w:lang w:val="uk-UA"/>
        </w:rPr>
        <w:t xml:space="preserve">         </w:t>
      </w:r>
      <w:r w:rsidRPr="00D644C8">
        <w:rPr>
          <w:lang w:val="uk-UA"/>
        </w:rPr>
        <w:t xml:space="preserve">     </w:t>
      </w:r>
      <w:r w:rsidRPr="007325F1">
        <w:rPr>
          <w:lang w:val="de-DE"/>
        </w:rPr>
        <w:t xml:space="preserve">         </w:t>
      </w:r>
      <w:r w:rsidRPr="00D644C8">
        <w:rPr>
          <w:lang w:val="uk-UA"/>
        </w:rPr>
        <w:t xml:space="preserve">___     </w:t>
      </w:r>
    </w:p>
    <w:p w:rsidR="00EF06DF" w:rsidRDefault="00EF06DF" w:rsidP="00EF06DF">
      <w:pPr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4453247</wp:posOffset>
                </wp:positionH>
                <wp:positionV relativeFrom="paragraph">
                  <wp:posOffset>29523</wp:posOffset>
                </wp:positionV>
                <wp:extent cx="2432685" cy="1828800"/>
                <wp:effectExtent l="0" t="0" r="571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55" w:rsidRPr="009E5755" w:rsidRDefault="009E5755" w:rsidP="009E5755">
                            <w:pPr>
                              <w:rPr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9E5755">
                              <w:rPr>
                                <w:b/>
                                <w:sz w:val="26"/>
                                <w:szCs w:val="26"/>
                                <w:lang w:val="uk-UA"/>
                              </w:rPr>
                              <w:t>Керівникам центрів професійного розвитку педагогічних працівників, працівникам місцевих органів управління освітою, які координують методичну роботу в територіальних громадах</w:t>
                            </w:r>
                          </w:p>
                          <w:p w:rsidR="00EF06DF" w:rsidRPr="009A6795" w:rsidRDefault="00EF06DF" w:rsidP="00EF06D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0.65pt;margin-top:2.3pt;width:191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WGkQIAABAFAAAOAAAAZHJzL2Uyb0RvYy54bWysVNuO0zAQfUfiHyy/d3PZtJtETVd7oQhp&#10;uUgLH+DaTmOR2MZ2myyIb+EreELiG/pJjJ12tywgIUQeHNszPp6Zc8bz86Fr0ZYbK5SscHISY8Ql&#10;VUzIdYXfvV1OcoysI5KRVkle4Ttu8fni6ZN5r0ueqka1jBsEINKWva5w45wuo8jShnfEnijNJRhr&#10;ZTriYGnWETOkB/SujdI4nkW9MkwbRbm1sHs9GvEi4Nc1p+51XVvuUFthiM2F0YRx5cdoMSfl2hDd&#10;CLoPg/xDFB0REi69h7omjqCNEb9AdYIaZVXtTqjqIlXXgvKQA2STxI+yuW2I5iEXKI7V92Wy/w+W&#10;vtq+MUiwCp9iJEkHFO2+7L7vvu2+olNfnV7bEpxuNbi54VINwHLI1OobRd9bJNVVQ+SaXxij+oYT&#10;BtEl/mR0dHTEsR5k1b9UDK4hG6cC0FCbzpcOioEAHVi6u2eGDw5R2Eyz03SWTzGiYEvyNM/jwF1E&#10;ysNxbax7zlWH/KTCBqgP8GR7Y50Ph5QHF3+bVa1gS9G2YWHWq6vWoC0BmSzDFzJ45NZK7yyVPzYi&#10;jjsQJdzhbT7eQPunIkmz+DItJstZfjbJltl0UpzF+SROistiFmdFdr387ANMsrIRjHF5IyQ/SDDJ&#10;/o7ifTOM4gkiRH2Fi2k6HTn6Y5Jx+H6XZCccdGQrugpDkeHzTqT0zD6TLMwdEe04j34OP1QZanD4&#10;h6oEHXjqRxG4YTUAihfHSrE7UIRRwBfQDs8ITBplPmLUQ0tW2H7YEMMxal9IUFWRZJnv4bDIpmcp&#10;LMyxZXVsIZICVIUdRuP0yo19v9FGrBu4adSxVBegxFoEjTxEtdcvtF1IZv9E+L4+Xgevh4ds8QMA&#10;AP//AwBQSwMEFAAGAAgAAAAhAEnGR2zfAAAACgEAAA8AAABkcnMvZG93bnJldi54bWxMj0FPg0AU&#10;hO8m/ofNM/Fi7FJEaCmPRk00Xlv7Ax7sFkjZt4TdFvrv3Z70OJnJzDfFdja9uOjRdZYRlosIhOba&#10;qo4bhMPP5/MKhPPEinrLGuGqHWzL+7uCcmUn3unL3jcilLDLCaH1fsildHWrDbmFHTQH72hHQz7I&#10;sZFqpCmUm17GUZRKQx2HhZYG/dHq+rQ/G4Tj9/T0up6qL3/Idkn6Tl1W2Svi48P8tgHh9ez/wnDD&#10;D+hQBqbKnlk50SNk0fIlRBGSFMTNj1ZJAqJCiNdxCrIs5P8L5S8AAAD//wMAUEsBAi0AFAAGAAgA&#10;AAAhALaDOJL+AAAA4QEAABMAAAAAAAAAAAAAAAAAAAAAAFtDb250ZW50X1R5cGVzXS54bWxQSwEC&#10;LQAUAAYACAAAACEAOP0h/9YAAACUAQAACwAAAAAAAAAAAAAAAAAvAQAAX3JlbHMvLnJlbHNQSwEC&#10;LQAUAAYACAAAACEA25JlhpECAAAQBQAADgAAAAAAAAAAAAAAAAAuAgAAZHJzL2Uyb0RvYy54bWxQ&#10;SwECLQAUAAYACAAAACEAScZHbN8AAAAKAQAADwAAAAAAAAAAAAAAAADrBAAAZHJzL2Rvd25yZXYu&#10;eG1sUEsFBgAAAAAEAAQA8wAAAPcFAAAAAA==&#10;" stroked="f">
                <v:textbox>
                  <w:txbxContent>
                    <w:p w:rsidR="009E5755" w:rsidRPr="009E5755" w:rsidRDefault="009E5755" w:rsidP="009E5755">
                      <w:pPr>
                        <w:rPr>
                          <w:b/>
                          <w:sz w:val="26"/>
                          <w:szCs w:val="26"/>
                          <w:lang w:val="uk-UA"/>
                        </w:rPr>
                      </w:pPr>
                      <w:r w:rsidRPr="009E5755">
                        <w:rPr>
                          <w:b/>
                          <w:sz w:val="26"/>
                          <w:szCs w:val="26"/>
                          <w:lang w:val="uk-UA"/>
                        </w:rPr>
                        <w:t>Керівникам центрів професійного розвитку педагогічних працівників, працівникам місцевих органів управління освітою, які координують методичну роботу в територіальних громадах</w:t>
                      </w:r>
                    </w:p>
                    <w:p w:rsidR="00EF06DF" w:rsidRPr="009A6795" w:rsidRDefault="00EF06DF" w:rsidP="00EF06D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44C8">
        <w:rPr>
          <w:lang w:val="uk-UA"/>
        </w:rPr>
        <w:t>На №</w:t>
      </w:r>
      <w:r w:rsidR="007325F1">
        <w:rPr>
          <w:lang w:val="uk-UA"/>
        </w:rPr>
        <w:t xml:space="preserve"> ______</w:t>
      </w:r>
      <w:r>
        <w:rPr>
          <w:lang w:val="uk-UA"/>
        </w:rPr>
        <w:t xml:space="preserve">  від</w:t>
      </w:r>
      <w:r w:rsidR="007325F1">
        <w:rPr>
          <w:lang w:val="uk-UA"/>
        </w:rPr>
        <w:t xml:space="preserve"> _________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:rsidR="00EF06DF" w:rsidRDefault="00EF06DF" w:rsidP="00EF06DF">
      <w:pPr>
        <w:jc w:val="both"/>
        <w:rPr>
          <w:lang w:val="uk-UA"/>
        </w:rPr>
      </w:pPr>
    </w:p>
    <w:p w:rsidR="00EF06DF" w:rsidRPr="008045A6" w:rsidRDefault="00EF06DF" w:rsidP="00EF06DF">
      <w:pPr>
        <w:pStyle w:val="a3"/>
        <w:jc w:val="left"/>
        <w:rPr>
          <w:szCs w:val="24"/>
        </w:rPr>
      </w:pPr>
    </w:p>
    <w:p w:rsidR="00EF06DF" w:rsidRPr="008045A6" w:rsidRDefault="00EF06DF" w:rsidP="00EF06DF">
      <w:pPr>
        <w:pStyle w:val="a3"/>
        <w:tabs>
          <w:tab w:val="left" w:pos="5245"/>
          <w:tab w:val="left" w:pos="7088"/>
        </w:tabs>
        <w:jc w:val="left"/>
        <w:rPr>
          <w:szCs w:val="24"/>
        </w:rPr>
      </w:pPr>
    </w:p>
    <w:p w:rsidR="00EF06DF" w:rsidRDefault="00EF06DF" w:rsidP="00EF06DF">
      <w:pPr>
        <w:ind w:right="5164"/>
        <w:jc w:val="both"/>
        <w:rPr>
          <w:b/>
          <w:sz w:val="28"/>
          <w:szCs w:val="26"/>
          <w:lang w:val="uk-UA"/>
        </w:rPr>
      </w:pPr>
    </w:p>
    <w:p w:rsidR="00EF06DF" w:rsidRDefault="00EF06DF" w:rsidP="00EF06DF">
      <w:pPr>
        <w:rPr>
          <w:b/>
          <w:sz w:val="28"/>
          <w:szCs w:val="26"/>
          <w:lang w:val="uk-UA"/>
        </w:rPr>
      </w:pPr>
    </w:p>
    <w:p w:rsidR="00EF06DF" w:rsidRDefault="00EF06DF" w:rsidP="00035B8A">
      <w:pPr>
        <w:spacing w:line="276" w:lineRule="auto"/>
        <w:ind w:firstLine="709"/>
        <w:jc w:val="both"/>
        <w:rPr>
          <w:sz w:val="28"/>
          <w:lang w:val="uk-UA"/>
        </w:rPr>
      </w:pPr>
    </w:p>
    <w:p w:rsidR="00E54425" w:rsidRDefault="00E54425" w:rsidP="00035B8A">
      <w:pPr>
        <w:spacing w:line="276" w:lineRule="auto"/>
        <w:ind w:firstLine="709"/>
        <w:jc w:val="both"/>
        <w:rPr>
          <w:sz w:val="28"/>
          <w:lang w:val="uk-UA"/>
        </w:rPr>
      </w:pPr>
    </w:p>
    <w:p w:rsidR="00035B8A" w:rsidRDefault="00035B8A" w:rsidP="00035B8A">
      <w:pPr>
        <w:spacing w:line="276" w:lineRule="auto"/>
        <w:ind w:firstLine="709"/>
        <w:jc w:val="both"/>
        <w:rPr>
          <w:sz w:val="28"/>
          <w:lang w:val="uk-UA"/>
        </w:rPr>
      </w:pPr>
    </w:p>
    <w:p w:rsidR="009E5755" w:rsidRDefault="009E5755" w:rsidP="00035B8A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</w:p>
    <w:p w:rsidR="009E5755" w:rsidRDefault="009E5755" w:rsidP="00035B8A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</w:p>
    <w:p w:rsidR="009E5755" w:rsidRDefault="009E5755" w:rsidP="00035B8A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</w:p>
    <w:p w:rsidR="00DA7857" w:rsidRDefault="007325F1" w:rsidP="00035B8A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Комунальний </w:t>
      </w:r>
      <w:r w:rsidR="00EF06DF">
        <w:rPr>
          <w:sz w:val="28"/>
          <w:lang w:val="uk-UA"/>
        </w:rPr>
        <w:t>навчальний заклад Київської обласної ради «</w:t>
      </w:r>
      <w:r>
        <w:rPr>
          <w:sz w:val="28"/>
          <w:lang w:val="uk-UA"/>
        </w:rPr>
        <w:t>Київський обласний інститут післядипломної освіти педагогічних кадрів</w:t>
      </w:r>
      <w:r w:rsidR="00EF06DF">
        <w:rPr>
          <w:sz w:val="28"/>
          <w:lang w:val="uk-UA"/>
        </w:rPr>
        <w:t xml:space="preserve">» </w:t>
      </w:r>
      <w:r w:rsidR="00DA7857">
        <w:rPr>
          <w:sz w:val="28"/>
          <w:lang w:val="uk-UA"/>
        </w:rPr>
        <w:t>надсилає для практичного використання в роботі методичні рекомендації щодо підготовки до ІІ етапу Всеукраїнської учнівської олімпіади з трудового навчання у 20</w:t>
      </w:r>
      <w:r w:rsidR="00105D15">
        <w:rPr>
          <w:sz w:val="28"/>
          <w:lang w:val="uk-UA"/>
        </w:rPr>
        <w:t>2</w:t>
      </w:r>
      <w:r w:rsidR="009E5755">
        <w:rPr>
          <w:sz w:val="28"/>
          <w:lang w:val="uk-UA"/>
        </w:rPr>
        <w:t>1</w:t>
      </w:r>
      <w:r w:rsidR="00DA7857">
        <w:rPr>
          <w:sz w:val="28"/>
          <w:lang w:val="uk-UA"/>
        </w:rPr>
        <w:t>/</w:t>
      </w:r>
      <w:r w:rsidR="009E384E">
        <w:rPr>
          <w:sz w:val="28"/>
          <w:lang w:val="uk-UA"/>
        </w:rPr>
        <w:t>20</w:t>
      </w:r>
      <w:r w:rsidR="00DA7857">
        <w:rPr>
          <w:sz w:val="28"/>
          <w:lang w:val="uk-UA"/>
        </w:rPr>
        <w:t>2</w:t>
      </w:r>
      <w:r w:rsidR="009E5755">
        <w:rPr>
          <w:sz w:val="28"/>
          <w:lang w:val="uk-UA"/>
        </w:rPr>
        <w:t>2</w:t>
      </w:r>
      <w:r w:rsidR="00DA7857">
        <w:rPr>
          <w:sz w:val="28"/>
          <w:lang w:val="uk-UA"/>
        </w:rPr>
        <w:t xml:space="preserve"> навчальному році.</w:t>
      </w:r>
    </w:p>
    <w:p w:rsidR="00EF06DF" w:rsidRPr="00053A03" w:rsidRDefault="00EF06DF" w:rsidP="00035B8A">
      <w:pPr>
        <w:shd w:val="clear" w:color="auto" w:fill="FFFFFF"/>
        <w:spacing w:line="276" w:lineRule="auto"/>
        <w:ind w:firstLine="709"/>
        <w:jc w:val="both"/>
        <w:rPr>
          <w:color w:val="2C2B2B"/>
          <w:sz w:val="28"/>
          <w:szCs w:val="28"/>
          <w:lang w:val="uk-UA"/>
        </w:rPr>
      </w:pPr>
      <w:r>
        <w:rPr>
          <w:sz w:val="28"/>
          <w:lang w:val="uk-UA"/>
        </w:rPr>
        <w:t xml:space="preserve">Додаток: на </w:t>
      </w:r>
      <w:r w:rsidR="00105D15">
        <w:rPr>
          <w:sz w:val="28"/>
          <w:lang w:val="uk-UA"/>
        </w:rPr>
        <w:t>2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арк</w:t>
      </w:r>
      <w:proofErr w:type="spellEnd"/>
      <w:r>
        <w:rPr>
          <w:sz w:val="28"/>
          <w:lang w:val="uk-UA"/>
        </w:rPr>
        <w:t>. в 1 прим.</w:t>
      </w:r>
    </w:p>
    <w:p w:rsidR="00EF06DF" w:rsidRDefault="00EF06DF" w:rsidP="00035B8A">
      <w:pPr>
        <w:spacing w:line="276" w:lineRule="auto"/>
        <w:ind w:firstLine="709"/>
        <w:jc w:val="both"/>
        <w:rPr>
          <w:lang w:val="uk-UA"/>
        </w:rPr>
      </w:pPr>
    </w:p>
    <w:p w:rsidR="00EF06DF" w:rsidRDefault="00EF06DF" w:rsidP="00EF06DF">
      <w:pPr>
        <w:jc w:val="both"/>
        <w:rPr>
          <w:lang w:val="uk-UA"/>
        </w:rPr>
      </w:pPr>
    </w:p>
    <w:p w:rsidR="00035B8A" w:rsidRDefault="00035B8A" w:rsidP="00EF06DF">
      <w:pPr>
        <w:jc w:val="both"/>
        <w:rPr>
          <w:lang w:val="uk-UA"/>
        </w:rPr>
      </w:pPr>
    </w:p>
    <w:p w:rsidR="00035B8A" w:rsidRDefault="00035B8A" w:rsidP="00EF06DF">
      <w:pPr>
        <w:jc w:val="both"/>
        <w:rPr>
          <w:lang w:val="uk-UA"/>
        </w:rPr>
      </w:pPr>
    </w:p>
    <w:p w:rsidR="00EF06DF" w:rsidRDefault="00EF06DF" w:rsidP="00EF06DF">
      <w:pPr>
        <w:jc w:val="both"/>
        <w:rPr>
          <w:lang w:val="uk-UA"/>
        </w:rPr>
      </w:pPr>
    </w:p>
    <w:p w:rsidR="00EF06DF" w:rsidRDefault="00E54425" w:rsidP="00EF06DF">
      <w:pPr>
        <w:pStyle w:val="2"/>
        <w:tabs>
          <w:tab w:val="left" w:pos="2127"/>
          <w:tab w:val="left" w:pos="4844"/>
          <w:tab w:val="left" w:pos="7088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</w:t>
      </w:r>
      <w:r w:rsidR="00EB6292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 р</w:t>
      </w:r>
      <w:r w:rsidR="00EF06DF" w:rsidRPr="00D644C8">
        <w:rPr>
          <w:b/>
          <w:sz w:val="28"/>
          <w:szCs w:val="28"/>
          <w:lang w:val="uk-UA"/>
        </w:rPr>
        <w:t>ектор</w:t>
      </w:r>
      <w:r>
        <w:rPr>
          <w:b/>
          <w:sz w:val="28"/>
          <w:szCs w:val="28"/>
          <w:lang w:val="uk-UA"/>
        </w:rPr>
        <w:t>а інституту</w:t>
      </w:r>
      <w:r w:rsidR="00EF06DF">
        <w:rPr>
          <w:b/>
          <w:sz w:val="28"/>
          <w:szCs w:val="28"/>
          <w:lang w:val="uk-UA"/>
        </w:rPr>
        <w:t xml:space="preserve">           </w:t>
      </w:r>
      <w:r w:rsidR="009E384E">
        <w:rPr>
          <w:b/>
          <w:sz w:val="28"/>
          <w:szCs w:val="28"/>
          <w:lang w:val="uk-UA"/>
        </w:rPr>
        <w:t xml:space="preserve">    </w:t>
      </w:r>
      <w:r w:rsidR="00EF06DF">
        <w:rPr>
          <w:b/>
          <w:sz w:val="28"/>
          <w:szCs w:val="28"/>
          <w:lang w:val="uk-UA"/>
        </w:rPr>
        <w:t xml:space="preserve"> </w:t>
      </w:r>
      <w:r w:rsidR="009E384E">
        <w:rPr>
          <w:b/>
          <w:sz w:val="28"/>
          <w:szCs w:val="28"/>
          <w:lang w:val="uk-UA"/>
        </w:rPr>
        <w:t>(підпис)</w:t>
      </w:r>
      <w:r w:rsidR="00EF06D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Н</w:t>
      </w:r>
      <w:r w:rsidR="00AE5246">
        <w:rPr>
          <w:b/>
          <w:sz w:val="28"/>
          <w:szCs w:val="28"/>
          <w:lang w:val="uk-UA"/>
        </w:rPr>
        <w:t>аталія БЕНДЕРЕЦЬ</w:t>
      </w:r>
      <w:r w:rsidR="00EF06DF" w:rsidRPr="00D644C8">
        <w:rPr>
          <w:b/>
          <w:sz w:val="28"/>
          <w:szCs w:val="28"/>
          <w:lang w:val="uk-UA"/>
        </w:rPr>
        <w:tab/>
      </w:r>
      <w:r w:rsidR="00EF06DF" w:rsidRPr="00D644C8">
        <w:rPr>
          <w:b/>
          <w:sz w:val="28"/>
          <w:szCs w:val="28"/>
          <w:lang w:val="uk-UA"/>
        </w:rPr>
        <w:tab/>
      </w:r>
      <w:r w:rsidR="00EF06DF" w:rsidRPr="00D644C8">
        <w:rPr>
          <w:b/>
          <w:sz w:val="28"/>
          <w:szCs w:val="28"/>
          <w:lang w:val="uk-UA"/>
        </w:rPr>
        <w:tab/>
      </w:r>
    </w:p>
    <w:p w:rsidR="00EF06DF" w:rsidRDefault="00EF06DF" w:rsidP="00EF06DF">
      <w:pPr>
        <w:pStyle w:val="2"/>
        <w:tabs>
          <w:tab w:val="left" w:pos="4844"/>
        </w:tabs>
        <w:spacing w:after="0" w:line="240" w:lineRule="auto"/>
        <w:rPr>
          <w:b/>
          <w:sz w:val="28"/>
          <w:szCs w:val="28"/>
          <w:lang w:val="uk-UA"/>
        </w:rPr>
      </w:pPr>
    </w:p>
    <w:p w:rsidR="00035B8A" w:rsidRDefault="00035B8A" w:rsidP="00EF06DF">
      <w:pPr>
        <w:pStyle w:val="2"/>
        <w:tabs>
          <w:tab w:val="left" w:pos="4844"/>
        </w:tabs>
        <w:spacing w:after="0" w:line="240" w:lineRule="auto"/>
        <w:rPr>
          <w:b/>
          <w:sz w:val="28"/>
          <w:szCs w:val="28"/>
          <w:lang w:val="uk-UA"/>
        </w:rPr>
      </w:pPr>
    </w:p>
    <w:p w:rsidR="00EF06DF" w:rsidRPr="00D644C8" w:rsidRDefault="00AE5246" w:rsidP="00EF06DF">
      <w:pPr>
        <w:tabs>
          <w:tab w:val="left" w:pos="3564"/>
        </w:tabs>
        <w:rPr>
          <w:sz w:val="96"/>
          <w:szCs w:val="96"/>
          <w:lang w:val="uk-UA"/>
        </w:rPr>
      </w:pPr>
      <w:r>
        <w:rPr>
          <w:sz w:val="20"/>
          <w:szCs w:val="20"/>
          <w:lang w:val="uk-UA"/>
        </w:rPr>
        <w:t>Сацюк (097</w:t>
      </w:r>
      <w:r w:rsidR="007014CD">
        <w:rPr>
          <w:sz w:val="20"/>
          <w:szCs w:val="20"/>
          <w:lang w:val="uk-UA"/>
        </w:rPr>
        <w:t>)</w:t>
      </w:r>
      <w:r w:rsidR="00EF06D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82 57 147</w:t>
      </w:r>
      <w:r w:rsidR="00EF06DF">
        <w:rPr>
          <w:sz w:val="96"/>
          <w:szCs w:val="96"/>
          <w:lang w:val="uk-UA"/>
        </w:rPr>
        <w:tab/>
      </w:r>
    </w:p>
    <w:p w:rsidR="00EF06DF" w:rsidRDefault="00EF06DF">
      <w:pPr>
        <w:spacing w:after="200" w:line="276" w:lineRule="auto"/>
      </w:pPr>
      <w:r>
        <w:br w:type="page"/>
      </w:r>
    </w:p>
    <w:p w:rsidR="00EF06DF" w:rsidRPr="00EF06DF" w:rsidRDefault="00035B8A" w:rsidP="00EF06DF">
      <w:pPr>
        <w:spacing w:line="276" w:lineRule="auto"/>
        <w:jc w:val="right"/>
        <w:rPr>
          <w:iCs/>
          <w:lang w:val="uk-UA"/>
        </w:rPr>
      </w:pPr>
      <w:r>
        <w:rPr>
          <w:iCs/>
          <w:lang w:val="uk-UA"/>
        </w:rPr>
        <w:lastRenderedPageBreak/>
        <w:t>Додаток</w:t>
      </w:r>
    </w:p>
    <w:p w:rsidR="00DA7857" w:rsidRPr="00DA7857" w:rsidRDefault="004D7E77" w:rsidP="00105D15">
      <w:pPr>
        <w:tabs>
          <w:tab w:val="left" w:pos="567"/>
        </w:tabs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4D7E77">
        <w:rPr>
          <w:sz w:val="28"/>
          <w:szCs w:val="28"/>
          <w:lang w:eastAsia="uk-UA"/>
        </w:rPr>
        <w:tab/>
      </w:r>
      <w:r w:rsidRPr="004D7E77">
        <w:rPr>
          <w:sz w:val="28"/>
          <w:szCs w:val="28"/>
          <w:lang w:eastAsia="uk-UA"/>
        </w:rPr>
        <w:tab/>
      </w:r>
    </w:p>
    <w:p w:rsidR="00105D15" w:rsidRPr="00105D15" w:rsidRDefault="00105D15" w:rsidP="00105D15">
      <w:pPr>
        <w:tabs>
          <w:tab w:val="left" w:pos="567"/>
        </w:tabs>
        <w:jc w:val="center"/>
        <w:rPr>
          <w:rFonts w:eastAsia="Calibri"/>
          <w:caps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caps/>
          <w:sz w:val="26"/>
          <w:szCs w:val="26"/>
          <w:lang w:val="uk-UA" w:eastAsia="en-US"/>
        </w:rPr>
        <w:t>МЕТОДИЧНІ РЕКОМЕНДАЦІЇ ЩОДО ПІДГОТОВКИ ДО IІ ЕТАПУ</w:t>
      </w: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caps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caps/>
          <w:sz w:val="26"/>
          <w:szCs w:val="26"/>
          <w:lang w:val="uk-UA" w:eastAsia="en-US"/>
        </w:rPr>
        <w:t>ВСЕУКРАЇНСЬКОЇ УЧНІВСЬКОЇ ОЛІМПІАДИ З ТРУДОВОГО НАВЧАННЯ</w:t>
      </w: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caps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caps/>
          <w:sz w:val="26"/>
          <w:szCs w:val="26"/>
          <w:lang w:val="uk-UA" w:eastAsia="en-US"/>
        </w:rPr>
        <w:t>У 202</w:t>
      </w:r>
      <w:r w:rsidR="009E5755">
        <w:rPr>
          <w:rFonts w:eastAsia="Calibri"/>
          <w:b/>
          <w:bCs/>
          <w:caps/>
          <w:sz w:val="26"/>
          <w:szCs w:val="26"/>
          <w:lang w:val="uk-UA" w:eastAsia="en-US"/>
        </w:rPr>
        <w:t>1</w:t>
      </w:r>
      <w:r w:rsidRPr="00105D15">
        <w:rPr>
          <w:rFonts w:eastAsia="Calibri"/>
          <w:b/>
          <w:bCs/>
          <w:caps/>
          <w:sz w:val="26"/>
          <w:szCs w:val="26"/>
          <w:lang w:val="uk-UA" w:eastAsia="en-US"/>
        </w:rPr>
        <w:t>/202</w:t>
      </w:r>
      <w:r w:rsidR="009E5755">
        <w:rPr>
          <w:rFonts w:eastAsia="Calibri"/>
          <w:b/>
          <w:bCs/>
          <w:caps/>
          <w:sz w:val="26"/>
          <w:szCs w:val="26"/>
          <w:lang w:val="uk-UA" w:eastAsia="en-US"/>
        </w:rPr>
        <w:t>2</w:t>
      </w:r>
      <w:r w:rsidRPr="00105D15">
        <w:rPr>
          <w:rFonts w:eastAsia="Calibri"/>
          <w:b/>
          <w:bCs/>
          <w:caps/>
          <w:sz w:val="26"/>
          <w:szCs w:val="26"/>
          <w:lang w:val="uk-UA" w:eastAsia="en-US"/>
        </w:rPr>
        <w:t xml:space="preserve"> Н.Р.</w:t>
      </w: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val="uk-UA" w:eastAsia="en-US"/>
        </w:rPr>
      </w:pP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>Умови проведення</w:t>
      </w:r>
    </w:p>
    <w:p w:rsidR="00105D15" w:rsidRPr="00105D15" w:rsidRDefault="00105D15" w:rsidP="00105D1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ІІ етап Всеукраїнської учнівської олімпіади з трудового навчання проводиться відповідно до «Положення про Всеукраїнські учнівські олімпіади, турніри,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22.09.2011 №1099 (із змінами) та зареєстрованого в Міністерстві юстиції України 17.11.2011 №1318/20056, з дотриманням законодавства України в частині запобігання поширенню на території регіону гострої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распіраторної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хвороби </w:t>
      </w:r>
      <w:r w:rsidRPr="00105D15">
        <w:rPr>
          <w:rFonts w:eastAsia="Calibri"/>
          <w:sz w:val="26"/>
          <w:szCs w:val="26"/>
          <w:lang w:val="en-US" w:eastAsia="en-US"/>
        </w:rPr>
        <w:t>COVID</w:t>
      </w:r>
      <w:r w:rsidRPr="00105D15">
        <w:rPr>
          <w:rFonts w:eastAsia="Calibri"/>
          <w:sz w:val="26"/>
          <w:szCs w:val="26"/>
          <w:lang w:val="uk-UA" w:eastAsia="en-US"/>
        </w:rPr>
        <w:t xml:space="preserve">-19, спричиненої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коронавірусом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</w:t>
      </w:r>
      <w:r w:rsidRPr="00105D15">
        <w:rPr>
          <w:rFonts w:eastAsia="Calibri"/>
          <w:sz w:val="26"/>
          <w:szCs w:val="26"/>
          <w:lang w:val="en-US" w:eastAsia="en-US"/>
        </w:rPr>
        <w:t>SARS</w:t>
      </w:r>
      <w:r w:rsidRPr="00105D15">
        <w:rPr>
          <w:rFonts w:eastAsia="Calibri"/>
          <w:sz w:val="26"/>
          <w:szCs w:val="26"/>
          <w:lang w:val="uk-UA" w:eastAsia="en-US"/>
        </w:rPr>
        <w:t>-</w:t>
      </w:r>
      <w:proofErr w:type="spellStart"/>
      <w:r w:rsidRPr="00105D15">
        <w:rPr>
          <w:rFonts w:eastAsia="Calibri"/>
          <w:sz w:val="26"/>
          <w:szCs w:val="26"/>
          <w:lang w:val="en-US" w:eastAsia="en-US"/>
        </w:rPr>
        <w:t>CoV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>-2.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У ІІ етапі Всеукраїнської учнівської олімпіади з трудового навчання беруть участь учні 9 та 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 кожного навчального предмета.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ІІ етап олімпіади складається з двох турів: </w:t>
      </w:r>
      <w:r w:rsidRPr="00105D15">
        <w:rPr>
          <w:rFonts w:eastAsia="Calibri"/>
          <w:bCs/>
          <w:sz w:val="26"/>
          <w:szCs w:val="26"/>
          <w:lang w:val="uk-UA" w:eastAsia="en-US"/>
        </w:rPr>
        <w:t xml:space="preserve">теоретичного туру </w:t>
      </w:r>
      <w:r w:rsidRPr="00105D15">
        <w:rPr>
          <w:rFonts w:eastAsia="Calibri"/>
          <w:sz w:val="26"/>
          <w:szCs w:val="26"/>
          <w:lang w:val="uk-UA" w:eastAsia="en-US"/>
        </w:rPr>
        <w:t xml:space="preserve">та </w:t>
      </w:r>
      <w:r w:rsidRPr="00105D15">
        <w:rPr>
          <w:rFonts w:eastAsia="Calibri"/>
          <w:bCs/>
          <w:sz w:val="26"/>
          <w:szCs w:val="26"/>
          <w:lang w:val="uk-UA" w:eastAsia="en-US"/>
        </w:rPr>
        <w:t xml:space="preserve">комплексної (практичної) роботи.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>Зміст та оцінювання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 xml:space="preserve">Теоретичний тур. </w:t>
      </w:r>
      <w:r w:rsidRPr="00105D15">
        <w:rPr>
          <w:rFonts w:eastAsia="Calibri"/>
          <w:sz w:val="26"/>
          <w:szCs w:val="26"/>
          <w:lang w:val="uk-UA" w:eastAsia="en-US"/>
        </w:rPr>
        <w:t xml:space="preserve">Учасникам протягом 1год. </w:t>
      </w:r>
      <w:r w:rsidRPr="00105D15">
        <w:rPr>
          <w:rFonts w:eastAsia="Calibri"/>
          <w:iCs/>
          <w:sz w:val="26"/>
          <w:szCs w:val="26"/>
          <w:lang w:val="uk-UA" w:eastAsia="en-US"/>
        </w:rPr>
        <w:t xml:space="preserve">(тут і надалі береться астрономічний час) </w:t>
      </w:r>
      <w:r w:rsidRPr="00105D15">
        <w:rPr>
          <w:rFonts w:eastAsia="Calibri"/>
          <w:sz w:val="26"/>
          <w:szCs w:val="26"/>
          <w:lang w:val="uk-UA" w:eastAsia="en-US"/>
        </w:rPr>
        <w:t xml:space="preserve">буде запропоновано дати відповіді на різні типи теоретичних завдань, що охоплюють основні види навчальної діяльності на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уроках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трудового навчання і технологій. Максимальна рекомендована кількість балів за теоретичний тур – 20 балів.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i/>
          <w:iCs/>
          <w:sz w:val="26"/>
          <w:szCs w:val="26"/>
          <w:lang w:val="uk-UA" w:eastAsia="en-US"/>
        </w:rPr>
        <w:t xml:space="preserve">До уваги відповідальних за проведення олімпіади осіб: </w:t>
      </w:r>
      <w:r w:rsidRPr="00105D15">
        <w:rPr>
          <w:rFonts w:eastAsia="Calibri"/>
          <w:i/>
          <w:iCs/>
          <w:sz w:val="26"/>
          <w:szCs w:val="26"/>
          <w:lang w:val="uk-UA" w:eastAsia="en-US"/>
        </w:rPr>
        <w:t xml:space="preserve">у день проведення олімпіади окремим електронним листом будуть надіслані відповіді для перевірки теоретичного туру та критерії оцінювання (бали) для практичного туру!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>Комплексна (практична) робота</w:t>
      </w:r>
      <w:r w:rsidRPr="00105D15">
        <w:rPr>
          <w:rFonts w:eastAsia="Calibri"/>
          <w:sz w:val="26"/>
          <w:szCs w:val="26"/>
          <w:lang w:val="uk-UA" w:eastAsia="en-US"/>
        </w:rPr>
        <w:t xml:space="preserve">. Учасникам олімпіади необхідно виготовити та оздобити виріб із запропонованого набору матеріалів та інструментів (пристосувань) із застосуванням операцій ручної та механізованої обробки конструкційних матеріалів. Організаційні комітети та робочі групи </w:t>
      </w:r>
      <w:r w:rsidR="00F531DB">
        <w:rPr>
          <w:rFonts w:eastAsia="Calibri"/>
          <w:sz w:val="26"/>
          <w:szCs w:val="26"/>
          <w:lang w:val="uk-UA" w:eastAsia="en-US"/>
        </w:rPr>
        <w:t xml:space="preserve"> громад</w:t>
      </w:r>
      <w:r w:rsidRPr="00105D15">
        <w:rPr>
          <w:rFonts w:eastAsia="Calibri"/>
          <w:sz w:val="26"/>
          <w:szCs w:val="26"/>
          <w:lang w:val="uk-UA" w:eastAsia="en-US"/>
        </w:rPr>
        <w:t xml:space="preserve"> повинні забезпечити учнів необхідною технологічною документацією, матеріалами та обладнанням для виконання комплексної роботи.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У разі, якщо в місцях проведення олімпіади не має відповідного обладнання, верстатів, умов для виготовлення визначеного виробу, організаційний комітет олімпіади може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внести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корективи у завдання практичного туру або замінити його, підібравши такі об’єкти діяльності, які б дозволили учням виготовити виріб із застосуванням ручних операцій обробки матеріалів. </w:t>
      </w:r>
      <w:r w:rsidRPr="00105D15">
        <w:rPr>
          <w:rFonts w:eastAsia="Calibri"/>
          <w:i/>
          <w:iCs/>
          <w:sz w:val="26"/>
          <w:szCs w:val="26"/>
          <w:lang w:val="uk-UA" w:eastAsia="en-US"/>
        </w:rPr>
        <w:t xml:space="preserve">Проведення практичного туру олімпіади є обов’язковим!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Для виконання зазначеного завдання з обслуговуючих видів праці учасникам потрібно мати набір для рукоділля. </w:t>
      </w:r>
      <w:r w:rsidRPr="00105D15">
        <w:rPr>
          <w:rFonts w:eastAsia="Calibri"/>
          <w:i/>
          <w:sz w:val="26"/>
          <w:szCs w:val="26"/>
          <w:lang w:val="uk-UA" w:eastAsia="en-US"/>
        </w:rPr>
        <w:t>Під час виконання роботи не можна використовувати готові аплікації та інші «домашні заготовки».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lastRenderedPageBreak/>
        <w:t xml:space="preserve">Якщо учні (дівчата) не матимуть можливості працювати на швейній машині, для них потрібно передбачити виконання комплексної роботи в ручному варіанті за єдиним завданням журі.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На виконання завдання передбачено 4 години. Робота оцінюватиметься в 60 балів.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 xml:space="preserve">Рекомендовані критерії оцінювання: </w:t>
      </w:r>
    </w:p>
    <w:p w:rsidR="00105D15" w:rsidRPr="00F531DB" w:rsidRDefault="00105D15" w:rsidP="00F531DB">
      <w:pPr>
        <w:pStyle w:val="ab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sz w:val="26"/>
          <w:szCs w:val="26"/>
          <w:lang w:val="uk-UA" w:eastAsia="en-US"/>
        </w:rPr>
      </w:pPr>
      <w:r w:rsidRPr="00F531DB">
        <w:rPr>
          <w:rFonts w:eastAsia="Calibri"/>
          <w:sz w:val="26"/>
          <w:szCs w:val="26"/>
          <w:lang w:val="uk-UA" w:eastAsia="en-US"/>
        </w:rPr>
        <w:t xml:space="preserve">функціональність виробу та зручність у користуванні; </w:t>
      </w:r>
    </w:p>
    <w:p w:rsidR="00105D15" w:rsidRPr="00F531DB" w:rsidRDefault="00105D15" w:rsidP="00F531DB">
      <w:pPr>
        <w:pStyle w:val="ab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sz w:val="26"/>
          <w:szCs w:val="26"/>
          <w:lang w:val="uk-UA" w:eastAsia="en-US"/>
        </w:rPr>
      </w:pPr>
      <w:r w:rsidRPr="00F531DB">
        <w:rPr>
          <w:rFonts w:eastAsia="Calibri"/>
          <w:sz w:val="26"/>
          <w:szCs w:val="26"/>
          <w:lang w:val="uk-UA" w:eastAsia="en-US"/>
        </w:rPr>
        <w:t xml:space="preserve">привабливість (естетична цінність) виробу; </w:t>
      </w:r>
    </w:p>
    <w:p w:rsidR="00105D15" w:rsidRPr="00F531DB" w:rsidRDefault="00105D15" w:rsidP="00F531DB">
      <w:pPr>
        <w:pStyle w:val="ab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sz w:val="26"/>
          <w:szCs w:val="26"/>
          <w:lang w:val="uk-UA" w:eastAsia="en-US"/>
        </w:rPr>
      </w:pPr>
      <w:r w:rsidRPr="00F531DB">
        <w:rPr>
          <w:rFonts w:eastAsia="Calibri"/>
          <w:sz w:val="26"/>
          <w:szCs w:val="26"/>
          <w:lang w:val="uk-UA" w:eastAsia="en-US"/>
        </w:rPr>
        <w:t xml:space="preserve">володіння техніками обробки матеріалів; </w:t>
      </w:r>
    </w:p>
    <w:p w:rsidR="00105D15" w:rsidRPr="00F531DB" w:rsidRDefault="00105D15" w:rsidP="00F531DB">
      <w:pPr>
        <w:pStyle w:val="ab"/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sz w:val="26"/>
          <w:szCs w:val="26"/>
          <w:lang w:val="uk-UA" w:eastAsia="en-US"/>
        </w:rPr>
      </w:pPr>
      <w:r w:rsidRPr="00F531DB">
        <w:rPr>
          <w:rFonts w:eastAsia="Calibri"/>
          <w:sz w:val="26"/>
          <w:szCs w:val="26"/>
          <w:lang w:val="uk-UA" w:eastAsia="en-US"/>
        </w:rPr>
        <w:t xml:space="preserve">оригінальність роботи та новизна у підході до вирішення завдань. </w:t>
      </w:r>
    </w:p>
    <w:p w:rsidR="00105D15" w:rsidRPr="00105D15" w:rsidRDefault="00105D15" w:rsidP="00105D15">
      <w:pPr>
        <w:spacing w:line="276" w:lineRule="auto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Під час оцінювання членам журі необхідно врахувати не лише якість виготовлення виробу, а й кількість та якість виконання оздоблювальних елементів на ньому.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За порушення правил техніки безпеки під час виконання завдання учасники можуть позбавлятися до п’яти балів рішенням Голови журі за вмотивованим поданням членів журі у присутності учасника, до якого ця норма застосовується.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uk-UA" w:eastAsia="uk-UA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Під час роботи дівчата можуть використовувати власні швейні машини, а хлопці – ручні інструменти, а також  </w:t>
      </w:r>
      <w:r w:rsidRPr="00105D15">
        <w:rPr>
          <w:i/>
          <w:sz w:val="26"/>
          <w:szCs w:val="26"/>
          <w:lang w:val="uk-UA" w:eastAsia="uk-UA"/>
        </w:rPr>
        <w:t>сертифіковані електроінструменти для обробки металу та деревини.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16"/>
          <w:szCs w:val="16"/>
          <w:lang w:val="uk-UA" w:eastAsia="en-US"/>
        </w:rPr>
      </w:pP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>Учасники олімпіади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До місця проведення олімпіади учні повинні прибувати організовано у супроводі керівника команди, маючи при собі: </w:t>
      </w:r>
    </w:p>
    <w:p w:rsidR="00105D15" w:rsidRPr="00105D15" w:rsidRDefault="00105D15" w:rsidP="00105D1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учнівський квиток; </w:t>
      </w:r>
    </w:p>
    <w:p w:rsidR="00105D15" w:rsidRPr="00105D15" w:rsidRDefault="00105D15" w:rsidP="00105D1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медичну довідку про відсутність інфекційних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хвороб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та контакту з інфекційними хворими; </w:t>
      </w:r>
    </w:p>
    <w:p w:rsidR="00105D15" w:rsidRPr="00105D15" w:rsidRDefault="00105D15" w:rsidP="00105D1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довідку про допуск до роботи на обладнанні навчальних майстерень.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:rsidR="00105D15" w:rsidRPr="00105D15" w:rsidRDefault="00105D15" w:rsidP="00105D1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05D15">
        <w:rPr>
          <w:rFonts w:eastAsia="Calibri"/>
          <w:b/>
          <w:bCs/>
          <w:sz w:val="26"/>
          <w:szCs w:val="26"/>
          <w:lang w:val="uk-UA" w:eastAsia="en-US"/>
        </w:rPr>
        <w:t>Нагородження учасників олімпіади</w:t>
      </w:r>
      <w:r w:rsidRPr="00105D15">
        <w:rPr>
          <w:rFonts w:eastAsia="Calibri"/>
          <w:sz w:val="26"/>
          <w:szCs w:val="26"/>
          <w:lang w:val="uk-UA" w:eastAsia="en-US"/>
        </w:rPr>
        <w:t xml:space="preserve">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 w:eastAsia="uk-UA"/>
        </w:rPr>
      </w:pPr>
      <w:r w:rsidRPr="00105D15">
        <w:rPr>
          <w:rFonts w:eastAsia="Calibri"/>
          <w:sz w:val="26"/>
          <w:szCs w:val="26"/>
          <w:lang w:val="uk-UA" w:eastAsia="en-US"/>
        </w:rPr>
        <w:t xml:space="preserve">Переможці ІІ етапу визначаються згідно до пунктів 5.3., 5.4. «Положення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 (Наказ </w:t>
      </w:r>
      <w:proofErr w:type="spellStart"/>
      <w:r w:rsidRPr="00105D15">
        <w:rPr>
          <w:rFonts w:eastAsia="Calibri"/>
          <w:sz w:val="26"/>
          <w:szCs w:val="26"/>
          <w:lang w:val="uk-UA" w:eastAsia="en-US"/>
        </w:rPr>
        <w:t>МОНмолодьспорт</w:t>
      </w:r>
      <w:proofErr w:type="spellEnd"/>
      <w:r w:rsidRPr="00105D15">
        <w:rPr>
          <w:rFonts w:eastAsia="Calibri"/>
          <w:sz w:val="26"/>
          <w:szCs w:val="26"/>
          <w:lang w:val="uk-UA" w:eastAsia="en-US"/>
        </w:rPr>
        <w:t xml:space="preserve"> №1099 від 22.09.11 року).</w:t>
      </w:r>
      <w:r w:rsidRPr="00105D15">
        <w:rPr>
          <w:sz w:val="26"/>
          <w:szCs w:val="26"/>
          <w:lang w:val="uk-UA" w:eastAsia="uk-UA"/>
        </w:rPr>
        <w:t xml:space="preserve"> </w:t>
      </w:r>
    </w:p>
    <w:p w:rsidR="00105D15" w:rsidRPr="00105D15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uk-UA" w:eastAsia="en-US"/>
        </w:rPr>
      </w:pPr>
      <w:r w:rsidRPr="00105D15">
        <w:rPr>
          <w:sz w:val="26"/>
          <w:szCs w:val="26"/>
          <w:lang w:val="uk-UA" w:eastAsia="uk-UA"/>
        </w:rPr>
        <w:t xml:space="preserve">Після підведення підсумків та визначення переможців </w:t>
      </w:r>
      <w:r w:rsidRPr="00105D15">
        <w:rPr>
          <w:b/>
          <w:i/>
          <w:sz w:val="26"/>
          <w:szCs w:val="26"/>
          <w:lang w:val="uk-UA" w:eastAsia="uk-UA"/>
        </w:rPr>
        <w:t>просимо надіслати світлини практичних робіт переможців ІІ етапу</w:t>
      </w:r>
      <w:r w:rsidRPr="00105D15">
        <w:rPr>
          <w:sz w:val="26"/>
          <w:szCs w:val="26"/>
          <w:lang w:val="uk-UA" w:eastAsia="uk-UA"/>
        </w:rPr>
        <w:t xml:space="preserve"> на </w:t>
      </w:r>
      <w:proofErr w:type="spellStart"/>
      <w:r w:rsidRPr="00105D15">
        <w:rPr>
          <w:sz w:val="26"/>
          <w:szCs w:val="26"/>
          <w:lang w:val="uk-UA" w:eastAsia="uk-UA"/>
        </w:rPr>
        <w:t>ел.адресу</w:t>
      </w:r>
      <w:proofErr w:type="spellEnd"/>
      <w:r w:rsidRPr="00105D15">
        <w:rPr>
          <w:sz w:val="26"/>
          <w:szCs w:val="26"/>
          <w:lang w:val="uk-UA" w:eastAsia="uk-UA"/>
        </w:rPr>
        <w:t xml:space="preserve">: </w:t>
      </w:r>
      <w:hyperlink r:id="rId10" w:history="1">
        <w:r w:rsidRPr="00105D15">
          <w:rPr>
            <w:color w:val="0000FF"/>
            <w:sz w:val="26"/>
            <w:szCs w:val="26"/>
            <w:u w:val="single"/>
            <w:lang w:val="en-US" w:eastAsia="uk-UA"/>
          </w:rPr>
          <w:t>olenka</w:t>
        </w:r>
        <w:r w:rsidRPr="00105D15">
          <w:rPr>
            <w:color w:val="0000FF"/>
            <w:sz w:val="26"/>
            <w:szCs w:val="26"/>
            <w:u w:val="single"/>
            <w:lang w:val="uk-UA" w:eastAsia="uk-UA"/>
          </w:rPr>
          <w:t>250864@</w:t>
        </w:r>
        <w:r w:rsidRPr="00105D15">
          <w:rPr>
            <w:color w:val="0000FF"/>
            <w:sz w:val="26"/>
            <w:szCs w:val="26"/>
            <w:u w:val="single"/>
            <w:lang w:val="en-US" w:eastAsia="uk-UA"/>
          </w:rPr>
          <w:t>gmail</w:t>
        </w:r>
        <w:r w:rsidRPr="00105D15">
          <w:rPr>
            <w:color w:val="0000FF"/>
            <w:sz w:val="26"/>
            <w:szCs w:val="26"/>
            <w:u w:val="single"/>
            <w:lang w:val="uk-UA" w:eastAsia="uk-UA"/>
          </w:rPr>
          <w:t>.</w:t>
        </w:r>
        <w:r w:rsidRPr="00105D15">
          <w:rPr>
            <w:color w:val="0000FF"/>
            <w:sz w:val="26"/>
            <w:szCs w:val="26"/>
            <w:u w:val="single"/>
            <w:lang w:val="en-US" w:eastAsia="uk-UA"/>
          </w:rPr>
          <w:t>com</w:t>
        </w:r>
      </w:hyperlink>
      <w:r w:rsidRPr="00105D15">
        <w:rPr>
          <w:sz w:val="26"/>
          <w:szCs w:val="26"/>
          <w:lang w:val="uk-UA" w:eastAsia="uk-UA"/>
        </w:rPr>
        <w:t xml:space="preserve"> (обслуговуючі види праці): </w:t>
      </w:r>
      <w:hyperlink r:id="rId11" w:tgtFrame="_blank" w:history="1">
        <w:r w:rsidRPr="00105D15">
          <w:rPr>
            <w:color w:val="1A73E8"/>
            <w:sz w:val="26"/>
            <w:szCs w:val="26"/>
            <w:shd w:val="clear" w:color="auto" w:fill="FFFFFF"/>
          </w:rPr>
          <w:t>dpd</w:t>
        </w:r>
        <w:r w:rsidRPr="00105D15">
          <w:rPr>
            <w:color w:val="1A73E8"/>
            <w:sz w:val="26"/>
            <w:szCs w:val="26"/>
            <w:shd w:val="clear" w:color="auto" w:fill="FFFFFF"/>
            <w:lang w:val="uk-UA"/>
          </w:rPr>
          <w:t>09117@</w:t>
        </w:r>
        <w:r w:rsidRPr="00105D15">
          <w:rPr>
            <w:color w:val="1A73E8"/>
            <w:sz w:val="26"/>
            <w:szCs w:val="26"/>
            <w:shd w:val="clear" w:color="auto" w:fill="FFFFFF"/>
          </w:rPr>
          <w:t>gmail</w:t>
        </w:r>
        <w:r w:rsidRPr="00105D15">
          <w:rPr>
            <w:color w:val="1A73E8"/>
            <w:sz w:val="26"/>
            <w:szCs w:val="26"/>
            <w:shd w:val="clear" w:color="auto" w:fill="FFFFFF"/>
            <w:lang w:val="uk-UA"/>
          </w:rPr>
          <w:t>.</w:t>
        </w:r>
        <w:proofErr w:type="spellStart"/>
        <w:r w:rsidRPr="00105D15">
          <w:rPr>
            <w:color w:val="1A73E8"/>
            <w:sz w:val="26"/>
            <w:szCs w:val="26"/>
            <w:shd w:val="clear" w:color="auto" w:fill="FFFFFF"/>
          </w:rPr>
          <w:t>com</w:t>
        </w:r>
        <w:proofErr w:type="spellEnd"/>
      </w:hyperlink>
      <w:r w:rsidRPr="00105D15">
        <w:rPr>
          <w:sz w:val="26"/>
          <w:szCs w:val="26"/>
          <w:lang w:val="uk-UA"/>
        </w:rPr>
        <w:t xml:space="preserve">   (технічні види праці). </w:t>
      </w:r>
    </w:p>
    <w:p w:rsidR="00105D15" w:rsidRPr="009E384E" w:rsidRDefault="00105D15" w:rsidP="00105D1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990"/>
      </w:tblGrid>
      <w:tr w:rsidR="00105D15" w:rsidRPr="00105D15" w:rsidTr="00433C66">
        <w:trPr>
          <w:trHeight w:val="385"/>
        </w:trPr>
        <w:tc>
          <w:tcPr>
            <w:tcW w:w="5778" w:type="dxa"/>
            <w:hideMark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Відповідальні особи: </w:t>
            </w: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>завідувач відділу трудового навчання й технологій</w:t>
            </w: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КНЗ КОР «КОІПОПК» </w:t>
            </w:r>
          </w:p>
        </w:tc>
        <w:tc>
          <w:tcPr>
            <w:tcW w:w="3990" w:type="dxa"/>
            <w:hideMark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Олена Сацюк </w:t>
            </w:r>
          </w:p>
        </w:tc>
      </w:tr>
      <w:tr w:rsidR="00105D15" w:rsidRPr="00105D15" w:rsidTr="00433C66">
        <w:trPr>
          <w:trHeight w:val="385"/>
        </w:trPr>
        <w:tc>
          <w:tcPr>
            <w:tcW w:w="5778" w:type="dxa"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Контактний телефон: </w:t>
            </w:r>
          </w:p>
        </w:tc>
        <w:tc>
          <w:tcPr>
            <w:tcW w:w="3990" w:type="dxa"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097 82 57 147 </w:t>
            </w:r>
          </w:p>
        </w:tc>
      </w:tr>
      <w:tr w:rsidR="00105D15" w:rsidRPr="00105D15" w:rsidTr="00433C66">
        <w:trPr>
          <w:trHeight w:val="109"/>
        </w:trPr>
        <w:tc>
          <w:tcPr>
            <w:tcW w:w="5778" w:type="dxa"/>
          </w:tcPr>
          <w:p w:rsidR="00105D15" w:rsidRPr="009E384E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3990" w:type="dxa"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</w:tr>
      <w:tr w:rsidR="00105D15" w:rsidRPr="00105D15" w:rsidTr="00433C66">
        <w:trPr>
          <w:trHeight w:val="385"/>
        </w:trPr>
        <w:tc>
          <w:tcPr>
            <w:tcW w:w="5778" w:type="dxa"/>
            <w:hideMark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>методист відділу трудового навчання й технологій</w:t>
            </w: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>КНЗ КОР «КОІПОПК»</w:t>
            </w:r>
          </w:p>
        </w:tc>
        <w:tc>
          <w:tcPr>
            <w:tcW w:w="3990" w:type="dxa"/>
            <w:hideMark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Олександр </w:t>
            </w:r>
            <w:proofErr w:type="spellStart"/>
            <w:r w:rsidRPr="00105D15">
              <w:rPr>
                <w:rFonts w:eastAsia="Calibri"/>
                <w:color w:val="000000"/>
                <w:lang w:val="uk-UA" w:eastAsia="en-US"/>
              </w:rPr>
              <w:t>Однорог</w:t>
            </w:r>
            <w:proofErr w:type="spellEnd"/>
          </w:p>
        </w:tc>
      </w:tr>
      <w:tr w:rsidR="00105D15" w:rsidRPr="00105D15" w:rsidTr="00433C66">
        <w:trPr>
          <w:trHeight w:val="109"/>
        </w:trPr>
        <w:tc>
          <w:tcPr>
            <w:tcW w:w="5778" w:type="dxa"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</w:pPr>
          </w:p>
          <w:p w:rsidR="00105D15" w:rsidRPr="00105D15" w:rsidRDefault="00105D15" w:rsidP="00105D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 xml:space="preserve">Контактний телефон: </w:t>
            </w:r>
          </w:p>
        </w:tc>
        <w:tc>
          <w:tcPr>
            <w:tcW w:w="3990" w:type="dxa"/>
          </w:tcPr>
          <w:p w:rsidR="00105D15" w:rsidRPr="00105D15" w:rsidRDefault="00105D15" w:rsidP="00105D15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en-US" w:eastAsia="en-US"/>
              </w:rPr>
            </w:pPr>
          </w:p>
          <w:p w:rsidR="00105D15" w:rsidRPr="00105D15" w:rsidRDefault="00105D15" w:rsidP="0080140A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lang w:val="uk-UA" w:eastAsia="en-US"/>
              </w:rPr>
            </w:pPr>
            <w:r w:rsidRPr="00105D15">
              <w:rPr>
                <w:rFonts w:eastAsia="Calibri"/>
                <w:color w:val="000000"/>
                <w:lang w:val="uk-UA" w:eastAsia="en-US"/>
              </w:rPr>
              <w:t>050 912 0635</w:t>
            </w:r>
          </w:p>
        </w:tc>
      </w:tr>
    </w:tbl>
    <w:p w:rsidR="00EF06DF" w:rsidRDefault="00EF06DF" w:rsidP="009E384E">
      <w:pPr>
        <w:spacing w:line="276" w:lineRule="auto"/>
        <w:jc w:val="right"/>
        <w:rPr>
          <w:b/>
          <w:iCs/>
          <w:caps/>
          <w:sz w:val="28"/>
          <w:szCs w:val="28"/>
          <w:lang w:val="uk-UA"/>
        </w:rPr>
      </w:pPr>
      <w:bookmarkStart w:id="0" w:name="_GoBack"/>
      <w:bookmarkEnd w:id="0"/>
    </w:p>
    <w:sectPr w:rsidR="00EF06DF" w:rsidSect="009A5F1A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C8" w:rsidRDefault="004244C8">
      <w:r>
        <w:separator/>
      </w:r>
    </w:p>
  </w:endnote>
  <w:endnote w:type="continuationSeparator" w:id="0">
    <w:p w:rsidR="004244C8" w:rsidRDefault="0042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C8" w:rsidRDefault="004244C8">
      <w:r>
        <w:separator/>
      </w:r>
    </w:p>
  </w:footnote>
  <w:footnote w:type="continuationSeparator" w:id="0">
    <w:p w:rsidR="004244C8" w:rsidRDefault="0042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1F" w:rsidRDefault="00035B8A" w:rsidP="008C2DC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E1F" w:rsidRDefault="004244C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1F" w:rsidRDefault="004244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F7F"/>
    <w:multiLevelType w:val="hybridMultilevel"/>
    <w:tmpl w:val="78002C82"/>
    <w:lvl w:ilvl="0" w:tplc="3AB2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F27F3"/>
    <w:multiLevelType w:val="hybridMultilevel"/>
    <w:tmpl w:val="B1A0E590"/>
    <w:lvl w:ilvl="0" w:tplc="3AB2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9C14D7"/>
    <w:multiLevelType w:val="multilevel"/>
    <w:tmpl w:val="44D868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673622A"/>
    <w:multiLevelType w:val="hybridMultilevel"/>
    <w:tmpl w:val="41A48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367258"/>
    <w:multiLevelType w:val="hybridMultilevel"/>
    <w:tmpl w:val="F20085D4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8F4020"/>
    <w:multiLevelType w:val="multilevel"/>
    <w:tmpl w:val="A826650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76EC1CA2"/>
    <w:multiLevelType w:val="multilevel"/>
    <w:tmpl w:val="35B01ACE"/>
    <w:lvl w:ilvl="0">
      <w:start w:val="1"/>
      <w:numFmt w:val="decimal"/>
      <w:lvlText w:val="%1.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1"/>
    <w:rsid w:val="00035B8A"/>
    <w:rsid w:val="000B7CF0"/>
    <w:rsid w:val="00105D15"/>
    <w:rsid w:val="0012317B"/>
    <w:rsid w:val="001952AB"/>
    <w:rsid w:val="001C527F"/>
    <w:rsid w:val="001F0AA8"/>
    <w:rsid w:val="002077D1"/>
    <w:rsid w:val="00231DF9"/>
    <w:rsid w:val="00254D74"/>
    <w:rsid w:val="00317224"/>
    <w:rsid w:val="004244C8"/>
    <w:rsid w:val="004D7E77"/>
    <w:rsid w:val="00504669"/>
    <w:rsid w:val="005A4DF5"/>
    <w:rsid w:val="005D5433"/>
    <w:rsid w:val="00681833"/>
    <w:rsid w:val="006D47BF"/>
    <w:rsid w:val="007014CD"/>
    <w:rsid w:val="007325F1"/>
    <w:rsid w:val="007432A5"/>
    <w:rsid w:val="0080140A"/>
    <w:rsid w:val="00873744"/>
    <w:rsid w:val="0095319B"/>
    <w:rsid w:val="009A5F1A"/>
    <w:rsid w:val="009D07BC"/>
    <w:rsid w:val="009E384E"/>
    <w:rsid w:val="009E5755"/>
    <w:rsid w:val="00AB60B8"/>
    <w:rsid w:val="00AE5246"/>
    <w:rsid w:val="00C633FB"/>
    <w:rsid w:val="00DA7857"/>
    <w:rsid w:val="00E54425"/>
    <w:rsid w:val="00EB1048"/>
    <w:rsid w:val="00EB6292"/>
    <w:rsid w:val="00EF06DF"/>
    <w:rsid w:val="00EF60EF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4D3E9"/>
  <w15:docId w15:val="{C0E4554D-6032-4AEE-8AF3-981FAC0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6DF"/>
    <w:pPr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F0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F06DF"/>
  </w:style>
  <w:style w:type="paragraph" w:styleId="a6">
    <w:name w:val="header"/>
    <w:basedOn w:val="a"/>
    <w:link w:val="a7"/>
    <w:rsid w:val="00EF0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0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EF06DF"/>
    <w:rPr>
      <w:color w:val="0000FF"/>
      <w:u w:val="single"/>
    </w:rPr>
  </w:style>
  <w:style w:type="paragraph" w:styleId="2">
    <w:name w:val="Body Text 2"/>
    <w:basedOn w:val="a"/>
    <w:link w:val="20"/>
    <w:rsid w:val="00EF06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06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6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0B7CF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E384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8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iv_academy@ukr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0911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lenka2508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82;&#1072;&#1076;&#1077;&#1084;&#1110;&#1103;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3971</Words>
  <Characters>2264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user</cp:lastModifiedBy>
  <cp:revision>22</cp:revision>
  <cp:lastPrinted>2019-10-02T07:52:00Z</cp:lastPrinted>
  <dcterms:created xsi:type="dcterms:W3CDTF">2018-01-29T09:27:00Z</dcterms:created>
  <dcterms:modified xsi:type="dcterms:W3CDTF">2021-11-02T06:55:00Z</dcterms:modified>
</cp:coreProperties>
</file>